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11" w:rsidRDefault="00652511">
      <w:pPr>
        <w:pStyle w:val="Title"/>
      </w:pPr>
      <w:r>
        <w:t>CITY OF STERLING HEIGHTS</w:t>
      </w:r>
    </w:p>
    <w:p w:rsidR="00652511" w:rsidRDefault="00652511">
      <w:pPr>
        <w:jc w:val="center"/>
        <w:rPr>
          <w:b/>
        </w:rPr>
      </w:pPr>
      <w:r>
        <w:rPr>
          <w:b/>
        </w:rPr>
        <w:t>COMMUNITY DEVELOPMENT BLOCK</w:t>
      </w:r>
    </w:p>
    <w:p w:rsidR="00652511" w:rsidRDefault="00652511">
      <w:pPr>
        <w:jc w:val="center"/>
        <w:rPr>
          <w:b/>
        </w:rPr>
      </w:pPr>
      <w:r>
        <w:rPr>
          <w:b/>
        </w:rPr>
        <w:t>GRANT (CDBG) PROGRAM</w:t>
      </w:r>
    </w:p>
    <w:p w:rsidR="00652511" w:rsidRDefault="00F66942">
      <w:pPr>
        <w:jc w:val="center"/>
        <w:rPr>
          <w:b/>
        </w:rPr>
      </w:pPr>
      <w:r>
        <w:rPr>
          <w:b/>
        </w:rPr>
        <w:t>20</w:t>
      </w:r>
      <w:r w:rsidR="00461CD6">
        <w:rPr>
          <w:b/>
        </w:rPr>
        <w:t>20</w:t>
      </w:r>
      <w:r>
        <w:rPr>
          <w:b/>
        </w:rPr>
        <w:t>-202</w:t>
      </w:r>
      <w:r w:rsidR="00461CD6">
        <w:rPr>
          <w:b/>
        </w:rPr>
        <w:t>1</w:t>
      </w:r>
      <w:r>
        <w:rPr>
          <w:b/>
        </w:rPr>
        <w:t xml:space="preserve"> Consolidated Plan and 2019 Annual Action Plan</w:t>
      </w:r>
    </w:p>
    <w:p w:rsidR="00652511" w:rsidRDefault="00652511">
      <w:pPr>
        <w:jc w:val="both"/>
        <w:rPr>
          <w:b/>
        </w:rPr>
      </w:pPr>
    </w:p>
    <w:p w:rsidR="00652511" w:rsidRDefault="00652511">
      <w:pPr>
        <w:pStyle w:val="Heading1"/>
      </w:pPr>
    </w:p>
    <w:p w:rsidR="00652511" w:rsidRDefault="00F66942" w:rsidP="00F66942">
      <w:pPr>
        <w:pStyle w:val="Heading1"/>
        <w:jc w:val="center"/>
      </w:pPr>
      <w:r>
        <w:t>20</w:t>
      </w:r>
      <w:r w:rsidR="00461CD6">
        <w:t>20</w:t>
      </w:r>
      <w:r>
        <w:t>-202</w:t>
      </w:r>
      <w:r w:rsidR="00461CD6">
        <w:t>1</w:t>
      </w:r>
      <w:r>
        <w:t xml:space="preserve"> Consolidated Plan</w:t>
      </w:r>
    </w:p>
    <w:p w:rsidR="00F66942" w:rsidRDefault="00F66942" w:rsidP="00F66942"/>
    <w:p w:rsidR="00F66942" w:rsidRDefault="00F66942" w:rsidP="00F66942">
      <w:pPr>
        <w:jc w:val="both"/>
      </w:pPr>
      <w:r>
        <w:t>The Macomb HOME Consortium is preparing to submit its 20</w:t>
      </w:r>
      <w:r w:rsidR="00461CD6">
        <w:t>20</w:t>
      </w:r>
      <w:r>
        <w:t>-202</w:t>
      </w:r>
      <w:r w:rsidR="00461CD6">
        <w:t>1</w:t>
      </w:r>
      <w:r>
        <w:t xml:space="preserve"> consolidated plan.  The planning process serves as the framework for community-wide dialogue to identify housing and community development priorities that align and focus funding from the U.S. Department of HUD’s CDBG program.  The Consolidated Plan is carried out through the Annual Action Plan, which provides a concise summary of the actions, activities and the specific federal and non-federal resources that will be used each year to address the priority needs and specific goals identified by the Con Plan.</w:t>
      </w:r>
    </w:p>
    <w:p w:rsidR="00F66942" w:rsidRDefault="00F66942" w:rsidP="00F66942">
      <w:pPr>
        <w:jc w:val="both"/>
      </w:pPr>
    </w:p>
    <w:p w:rsidR="00F66942" w:rsidRPr="00F66942" w:rsidRDefault="00F66942" w:rsidP="00F66942">
      <w:pPr>
        <w:jc w:val="center"/>
        <w:rPr>
          <w:b/>
        </w:rPr>
      </w:pPr>
      <w:r w:rsidRPr="00F66942">
        <w:rPr>
          <w:b/>
        </w:rPr>
        <w:t>2</w:t>
      </w:r>
      <w:r w:rsidR="00461CD6">
        <w:rPr>
          <w:b/>
        </w:rPr>
        <w:t>0</w:t>
      </w:r>
      <w:r w:rsidRPr="00F66942">
        <w:rPr>
          <w:b/>
        </w:rPr>
        <w:t>20</w:t>
      </w:r>
      <w:r w:rsidR="00461CD6">
        <w:rPr>
          <w:b/>
        </w:rPr>
        <w:t>-</w:t>
      </w:r>
      <w:r w:rsidRPr="00F66942">
        <w:rPr>
          <w:b/>
        </w:rPr>
        <w:t>20</w:t>
      </w:r>
      <w:r w:rsidR="00461CD6">
        <w:rPr>
          <w:b/>
        </w:rPr>
        <w:t>21</w:t>
      </w:r>
      <w:r w:rsidRPr="00F66942">
        <w:rPr>
          <w:b/>
        </w:rPr>
        <w:t xml:space="preserve"> Annual Action Plan</w:t>
      </w:r>
    </w:p>
    <w:p w:rsidR="00652511" w:rsidRDefault="00C853E4">
      <w:pPr>
        <w:jc w:val="both"/>
      </w:pPr>
      <w:r>
        <w:t>A</w:t>
      </w:r>
      <w:r w:rsidR="00652511">
        <w:t xml:space="preserve"> proposed One-Year Action Plan has been developed giving particular attention to activities which benefit low-to-moderate income families, the elderly, and the handicapped.  These activities meet the community development objectives set forth in the </w:t>
      </w:r>
      <w:r>
        <w:t>MHC’s</w:t>
      </w:r>
      <w:r w:rsidR="00652511">
        <w:t xml:space="preserve"> Consolidated Plan.  </w:t>
      </w:r>
      <w:r>
        <w:t>T</w:t>
      </w:r>
      <w:r w:rsidR="00652511">
        <w:t>hese objectives are designed to improve quality and quantity of community services, sa</w:t>
      </w:r>
      <w:r>
        <w:t>fety and the living environment</w:t>
      </w:r>
    </w:p>
    <w:p w:rsidR="00C853E4" w:rsidRDefault="00C853E4">
      <w:pPr>
        <w:jc w:val="both"/>
      </w:pPr>
    </w:p>
    <w:p w:rsidR="00652511" w:rsidRDefault="00652511">
      <w:pPr>
        <w:jc w:val="both"/>
      </w:pPr>
      <w:r>
        <w:t>The budget for the 20</w:t>
      </w:r>
      <w:r w:rsidR="00461CD6">
        <w:t>20</w:t>
      </w:r>
      <w:r w:rsidR="00C853E4">
        <w:t xml:space="preserve"> </w:t>
      </w:r>
      <w:r>
        <w:t xml:space="preserve">program year is based on an </w:t>
      </w:r>
      <w:r w:rsidR="00EA7D21">
        <w:t>estimated</w:t>
      </w:r>
      <w:r>
        <w:t xml:space="preserve"> amount of $</w:t>
      </w:r>
      <w:r w:rsidR="00461CD6">
        <w:t>811,624</w:t>
      </w:r>
      <w:r>
        <w:t xml:space="preserve"> for the 4</w:t>
      </w:r>
      <w:r w:rsidR="00461CD6">
        <w:t>6</w:t>
      </w:r>
      <w:r w:rsidR="00D37200">
        <w:t>th</w:t>
      </w:r>
      <w:r>
        <w:t xml:space="preserve"> year, (July 1, 20</w:t>
      </w:r>
      <w:r w:rsidR="00461CD6">
        <w:t>20</w:t>
      </w:r>
      <w:r>
        <w:t xml:space="preserve"> through June 30, 20</w:t>
      </w:r>
      <w:r w:rsidR="00D46C5A">
        <w:t>2</w:t>
      </w:r>
      <w:r w:rsidR="00461CD6">
        <w:t>1</w:t>
      </w:r>
      <w:r>
        <w:t>) of the CDBG program.   In addition, an estimated $</w:t>
      </w:r>
      <w:r w:rsidR="00D46C5A">
        <w:t>2</w:t>
      </w:r>
      <w:r>
        <w:t xml:space="preserve">5,000 in program income will be generated from and returned to the Home &amp; Property Improvement Program. </w:t>
      </w:r>
    </w:p>
    <w:p w:rsidR="00652511" w:rsidRDefault="00652511">
      <w:pPr>
        <w:jc w:val="both"/>
      </w:pPr>
    </w:p>
    <w:p w:rsidR="00652511" w:rsidRDefault="00652511">
      <w:pPr>
        <w:jc w:val="both"/>
      </w:pPr>
      <w:r>
        <w:t>The proposed projects of the One-Year Action Plan to be undertaken during the 4</w:t>
      </w:r>
      <w:r w:rsidR="00461CD6">
        <w:t>6</w:t>
      </w:r>
      <w:r w:rsidR="00D37200">
        <w:t>th</w:t>
      </w:r>
      <w:r>
        <w:t xml:space="preserve"> year and their descriptions are stated below:</w:t>
      </w:r>
    </w:p>
    <w:p w:rsidR="00652511" w:rsidRDefault="00652511">
      <w:pPr>
        <w:jc w:val="both"/>
      </w:pPr>
    </w:p>
    <w:p w:rsidR="004D108B" w:rsidRPr="00EA7D21" w:rsidRDefault="004D108B" w:rsidP="004D108B">
      <w:pPr>
        <w:pStyle w:val="BodyText"/>
        <w:numPr>
          <w:ilvl w:val="0"/>
          <w:numId w:val="4"/>
        </w:numPr>
      </w:pPr>
      <w:r w:rsidRPr="00EA7D21">
        <w:t>Administrative Activity - These costs are used to pay for the general management and administrative costs associated with the CDBG program.  Funding:  $</w:t>
      </w:r>
      <w:r>
        <w:t>146,881</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Minor Home Repair – This program provides assistance to income eligible seniors, handicapped, and owner occupants of mobile homes to make minor repairs to their home.  Funding:  $30,000</w:t>
      </w:r>
    </w:p>
    <w:p w:rsidR="004D108B" w:rsidRPr="00EA7D21" w:rsidRDefault="004D108B" w:rsidP="004D108B">
      <w:pPr>
        <w:pStyle w:val="BodyText"/>
      </w:pPr>
    </w:p>
    <w:p w:rsidR="004D108B" w:rsidRDefault="004D108B" w:rsidP="004D108B">
      <w:pPr>
        <w:pStyle w:val="BodyText"/>
        <w:numPr>
          <w:ilvl w:val="0"/>
          <w:numId w:val="4"/>
        </w:numPr>
      </w:pPr>
      <w:r>
        <w:t>Sanford</w:t>
      </w:r>
      <w:r w:rsidRPr="00EA7D21">
        <w:t xml:space="preserve"> Drive Improvements- Capital expenditures for removal and replacement of the existing concrete pavement.  Funding $</w:t>
      </w:r>
      <w:r>
        <w:t>125,000</w:t>
      </w:r>
    </w:p>
    <w:p w:rsidR="004D108B" w:rsidRDefault="004D108B" w:rsidP="004D108B">
      <w:pPr>
        <w:pStyle w:val="ListParagraph"/>
      </w:pPr>
    </w:p>
    <w:p w:rsidR="004D108B" w:rsidRPr="00EA7D21" w:rsidRDefault="004D108B" w:rsidP="004D108B">
      <w:pPr>
        <w:pStyle w:val="BodyText"/>
        <w:numPr>
          <w:ilvl w:val="0"/>
          <w:numId w:val="4"/>
        </w:numPr>
      </w:pPr>
      <w:r>
        <w:t>Schoenherr Towers Generator Replacement – An Engineering firm was retained to prepare specs for generator replacement at the Sterling Heights Housing Commission residence Schoenherr Towers. Costs is for replacement of the generator.  Funding: $385,000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Macomb Homeless Coalition – Funds will be used to supplement the salary of a full-time Continuum of Care Coordinator who writes grants on behalf of area shelters.  Funding:  $3,000</w:t>
      </w:r>
    </w:p>
    <w:p w:rsidR="004D108B" w:rsidRPr="00EA7D21" w:rsidRDefault="004D108B" w:rsidP="004D108B">
      <w:pPr>
        <w:pStyle w:val="BodyText"/>
      </w:pPr>
    </w:p>
    <w:p w:rsidR="004D108B" w:rsidRPr="00EA7D21" w:rsidRDefault="004D108B" w:rsidP="004D108B">
      <w:pPr>
        <w:pStyle w:val="BodyText"/>
        <w:numPr>
          <w:ilvl w:val="0"/>
          <w:numId w:val="4"/>
        </w:numPr>
      </w:pPr>
      <w:r>
        <w:t>Adaptive</w:t>
      </w:r>
      <w:r w:rsidRPr="00EA7D21">
        <w:t xml:space="preserve"> Recreation Program - This program offers a variety of age and disability appropriate recreational activities for handicapped persons.  Funding:  $</w:t>
      </w:r>
      <w:r>
        <w:t>19,000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Home Chore - This program affords manpower assistance to very low-income senior homeowners to complete home chore tasks that include lawn-mowing services and snow removal.  Funding:  $</w:t>
      </w:r>
      <w:r>
        <w:t>35,000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City Library Book Collection - This program purchases large print library books that are delivered to the homebound and local senior residences.  Funding:  $</w:t>
      </w:r>
      <w:r>
        <w:t>6,000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 xml:space="preserve">Single Parent/Displaced Homemaker Program - This program provides a network of support established at Macomb Community College (MCC) to help members of eligible population groups find direction for their lives and obtain the job skills necessary to provide financial support and independence for themselves.  The program pays for tuition, </w:t>
      </w:r>
      <w:r w:rsidRPr="00EA7D21">
        <w:lastRenderedPageBreak/>
        <w:t>books, childcare, transportation expenses, and vocational costs for qualified students who are residents of Sterling Heights to attend MCC.  Funding:  $</w:t>
      </w:r>
      <w:r>
        <w:t>8,743</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Macomb County Rotating Emergency Shelter Team (MCREST) - This program provides a safe, caring environment for the homeless at participating churches on a rotating basis for one week each year.  Churches provide three meals per day, showers, laundry assistance and transportation.  Funding:  $</w:t>
      </w:r>
      <w:r>
        <w:t>9,000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The Salvation Army Macomb’s Answer to Temporary Shelter (MATTS) - This program provides a safe, secure environment for men, women, and their families during periods of homelessness.  Participants may stay for a maximum of thirty consecutive days in a calendar year.  The program provides casework, advocacy, transportation, life-skills, agency referrals, recreation, clothing, rental assistance, and medical services.  Funding:  $</w:t>
      </w:r>
      <w:r>
        <w:t>9,000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Turning Point - This program provides a safe place for families fleeing violent situations.  Programs include court advocacy, sexual assault services, PPO assistance, support groups, and education.  Funding:  $</w:t>
      </w:r>
      <w:r>
        <w:t>10,000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Care House - This project provides families with a coordinated investigation of child sexual and severe physical abuse.  Crisis counseling, legal advocacy, parent support groups and education, children’s groups, and information and referral will be offered through this activity.  Funding - $</w:t>
      </w:r>
      <w:r>
        <w:t>11,000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Macomb County Warming Center and Ray of Hope Day Center – Rotating “admit all” homeless shelter that operates from November through March.  Funding:  $</w:t>
      </w:r>
      <w:r>
        <w:t>9,000</w:t>
      </w:r>
    </w:p>
    <w:p w:rsidR="004D108B" w:rsidRPr="00EA7D21" w:rsidRDefault="004D108B" w:rsidP="004D108B">
      <w:pPr>
        <w:pStyle w:val="BodyText"/>
      </w:pPr>
    </w:p>
    <w:p w:rsidR="004D108B" w:rsidRDefault="004D108B" w:rsidP="004D108B">
      <w:pPr>
        <w:pStyle w:val="BodyText"/>
        <w:numPr>
          <w:ilvl w:val="0"/>
          <w:numId w:val="4"/>
        </w:numPr>
      </w:pPr>
      <w:r w:rsidRPr="00EA7D21">
        <w:t>Wigs 4 Kids – This program provides custom wigs for children ages 3-18.  Funding:  $</w:t>
      </w:r>
      <w:r>
        <w:t>2,000</w:t>
      </w:r>
    </w:p>
    <w:p w:rsidR="004D108B" w:rsidRDefault="004D108B" w:rsidP="004D108B">
      <w:pPr>
        <w:pStyle w:val="ListParagraph"/>
      </w:pPr>
    </w:p>
    <w:p w:rsidR="004D108B" w:rsidRPr="00EA7D21" w:rsidRDefault="004D108B" w:rsidP="004D108B">
      <w:pPr>
        <w:pStyle w:val="BodyText"/>
        <w:numPr>
          <w:ilvl w:val="0"/>
          <w:numId w:val="4"/>
        </w:numPr>
      </w:pPr>
      <w:r w:rsidRPr="00EA7D21">
        <w:t>Interfaith Care Givers – The SAFE at HOME program assists seniors and physically challenged adults with indoor and outdoor chores, by using trained caring</w:t>
      </w:r>
      <w:r>
        <w:t xml:space="preserve"> local volunteers.   Funding: $3,000</w:t>
      </w:r>
    </w:p>
    <w:p w:rsidR="00652511" w:rsidRDefault="00652511">
      <w:pPr>
        <w:jc w:val="both"/>
        <w:rPr>
          <w:szCs w:val="24"/>
        </w:rPr>
      </w:pPr>
    </w:p>
    <w:p w:rsidR="00652511" w:rsidRDefault="00652511">
      <w:pPr>
        <w:pStyle w:val="BodyText"/>
      </w:pPr>
      <w:r>
        <w:t xml:space="preserve">The above-stated projects will not displace any person or persons.  This Proposed One-Year Action Plan will be submitted to the U.S. Department of Housing and Urban Development for further processing.  Furthermore, the complete Proposed One-Year Action Plan is available for public review at </w:t>
      </w:r>
      <w:r w:rsidR="00524121">
        <w:t>Sterling-Heights.net, or by request via email.</w:t>
      </w:r>
    </w:p>
    <w:p w:rsidR="00652511" w:rsidRDefault="00652511">
      <w:pPr>
        <w:pStyle w:val="BodyText"/>
      </w:pPr>
    </w:p>
    <w:p w:rsidR="00652511" w:rsidRDefault="00652511">
      <w:pPr>
        <w:pStyle w:val="BodyText"/>
      </w:pPr>
      <w:r>
        <w:rPr>
          <w:b/>
        </w:rPr>
        <w:t>CITIZEN COMMENTS</w:t>
      </w:r>
    </w:p>
    <w:p w:rsidR="00652511" w:rsidRDefault="00652511">
      <w:pPr>
        <w:pStyle w:val="BodyText"/>
      </w:pPr>
      <w:r>
        <w:t>A citizen’s comment record will be established upon receipt of any and all comments from interested parties.  Citizens who wish to submit comments regarding the 20</w:t>
      </w:r>
      <w:r w:rsidR="004D108B">
        <w:t>20</w:t>
      </w:r>
      <w:r>
        <w:t>/</w:t>
      </w:r>
      <w:r w:rsidR="000957B1">
        <w:t>2</w:t>
      </w:r>
      <w:r w:rsidR="004D108B">
        <w:t>1</w:t>
      </w:r>
      <w:r>
        <w:t xml:space="preserve"> Proposed One-Year Action Plan may do so.  In your correspondence, please specify the One-Year Action Plan and the particular project(s) that you are commenting on.  We will take comments </w:t>
      </w:r>
      <w:r w:rsidR="004D108B">
        <w:t>by mail, or email.</w:t>
      </w:r>
    </w:p>
    <w:p w:rsidR="00652511" w:rsidRDefault="00652511">
      <w:pPr>
        <w:pStyle w:val="BodyText"/>
      </w:pPr>
    </w:p>
    <w:p w:rsidR="00652511" w:rsidRDefault="00652511">
      <w:pPr>
        <w:pStyle w:val="BodyText"/>
        <w:jc w:val="center"/>
      </w:pPr>
      <w:r>
        <w:t xml:space="preserve">Office </w:t>
      </w:r>
      <w:r w:rsidR="004D108B">
        <w:t>Community Development Block Grant</w:t>
      </w:r>
    </w:p>
    <w:p w:rsidR="00652511" w:rsidRDefault="00652511">
      <w:pPr>
        <w:pStyle w:val="BodyText"/>
        <w:jc w:val="center"/>
      </w:pPr>
      <w:r>
        <w:t>City Of Sterling Heights</w:t>
      </w:r>
    </w:p>
    <w:p w:rsidR="00652511" w:rsidRDefault="00652511">
      <w:pPr>
        <w:pStyle w:val="BodyText"/>
        <w:jc w:val="center"/>
      </w:pPr>
      <w:r>
        <w:t>40555 Utica Road</w:t>
      </w:r>
    </w:p>
    <w:p w:rsidR="00652511" w:rsidRDefault="00652511">
      <w:pPr>
        <w:pStyle w:val="BodyText"/>
        <w:jc w:val="center"/>
      </w:pPr>
      <w:r>
        <w:t>P.O. Box 8009</w:t>
      </w:r>
    </w:p>
    <w:p w:rsidR="00652511" w:rsidRDefault="00652511">
      <w:pPr>
        <w:pStyle w:val="BodyText"/>
        <w:jc w:val="center"/>
      </w:pPr>
      <w:r>
        <w:t>Sterling Heights, Michigan 48311-8009</w:t>
      </w:r>
    </w:p>
    <w:p w:rsidR="00652511" w:rsidRDefault="00652511">
      <w:pPr>
        <w:pStyle w:val="BodyText"/>
        <w:jc w:val="center"/>
      </w:pPr>
    </w:p>
    <w:p w:rsidR="00652511" w:rsidRDefault="00652511">
      <w:pPr>
        <w:pStyle w:val="BodyText"/>
        <w:jc w:val="center"/>
      </w:pPr>
    </w:p>
    <w:p w:rsidR="00652511" w:rsidRDefault="00652511">
      <w:pPr>
        <w:pStyle w:val="BodyText"/>
        <w:jc w:val="left"/>
      </w:pPr>
      <w:r>
        <w:t xml:space="preserve">Citizens may also email comments to </w:t>
      </w:r>
      <w:hyperlink r:id="rId7" w:history="1">
        <w:r w:rsidR="00A934B2" w:rsidRPr="001379CB">
          <w:rPr>
            <w:rStyle w:val="Hyperlink"/>
          </w:rPr>
          <w:t>CDBG@sterling-heights.net</w:t>
        </w:r>
      </w:hyperlink>
      <w:r>
        <w:t>.</w:t>
      </w:r>
    </w:p>
    <w:p w:rsidR="00652511" w:rsidRDefault="00652511">
      <w:pPr>
        <w:pStyle w:val="BodyText"/>
      </w:pPr>
      <w:r>
        <w:t xml:space="preserve">Comments will be accepted through 5:00 p.m. on </w:t>
      </w:r>
      <w:r w:rsidR="00BA3664">
        <w:t>June</w:t>
      </w:r>
      <w:r w:rsidR="007A21A6">
        <w:t xml:space="preserve"> </w:t>
      </w:r>
      <w:r w:rsidR="00BA3664">
        <w:t>19</w:t>
      </w:r>
      <w:bookmarkStart w:id="0" w:name="_GoBack"/>
      <w:bookmarkEnd w:id="0"/>
      <w:r w:rsidR="004D108B">
        <w:t>, 2020</w:t>
      </w:r>
    </w:p>
    <w:p w:rsidR="00A934B2" w:rsidRDefault="00A934B2">
      <w:pPr>
        <w:pStyle w:val="BodyText"/>
      </w:pPr>
    </w:p>
    <w:sectPr w:rsidR="00A934B2" w:rsidSect="007A6EED">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11" w:rsidRDefault="00652511" w:rsidP="00652511">
      <w:r>
        <w:separator/>
      </w:r>
    </w:p>
  </w:endnote>
  <w:endnote w:type="continuationSeparator" w:id="0">
    <w:p w:rsidR="00652511" w:rsidRDefault="00652511" w:rsidP="0065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11" w:rsidRDefault="00652511">
    <w:pPr>
      <w:pStyle w:val="Footer"/>
      <w:rPr>
        <w:i/>
        <w:sz w:val="16"/>
      </w:rPr>
    </w:pPr>
  </w:p>
  <w:p w:rsidR="00652511" w:rsidRDefault="0065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11" w:rsidRDefault="00652511" w:rsidP="00652511">
      <w:r>
        <w:separator/>
      </w:r>
    </w:p>
  </w:footnote>
  <w:footnote w:type="continuationSeparator" w:id="0">
    <w:p w:rsidR="00652511" w:rsidRDefault="00652511" w:rsidP="00652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AE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70F6E08"/>
    <w:multiLevelType w:val="hybridMultilevel"/>
    <w:tmpl w:val="0F00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C44A2"/>
    <w:multiLevelType w:val="singleLevel"/>
    <w:tmpl w:val="7B641918"/>
    <w:lvl w:ilvl="0">
      <w:start w:val="1"/>
      <w:numFmt w:val="lowerLetter"/>
      <w:lvlText w:val="%1."/>
      <w:lvlJc w:val="left"/>
      <w:pPr>
        <w:tabs>
          <w:tab w:val="num" w:pos="1440"/>
        </w:tabs>
        <w:ind w:left="1440" w:hanging="720"/>
      </w:pPr>
      <w:rPr>
        <w:rFonts w:hint="default"/>
      </w:rPr>
    </w:lvl>
  </w:abstractNum>
  <w:abstractNum w:abstractNumId="3" w15:restartNumberingAfterBreak="0">
    <w:nsid w:val="7AB70DDD"/>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11"/>
    <w:rsid w:val="000957B1"/>
    <w:rsid w:val="00134ECF"/>
    <w:rsid w:val="001A11A9"/>
    <w:rsid w:val="00253FE7"/>
    <w:rsid w:val="0031465D"/>
    <w:rsid w:val="00461CD6"/>
    <w:rsid w:val="004D108B"/>
    <w:rsid w:val="00524121"/>
    <w:rsid w:val="00652511"/>
    <w:rsid w:val="0067228C"/>
    <w:rsid w:val="006A295D"/>
    <w:rsid w:val="007A21A6"/>
    <w:rsid w:val="007A6EED"/>
    <w:rsid w:val="009628F2"/>
    <w:rsid w:val="00A934B2"/>
    <w:rsid w:val="00BA3664"/>
    <w:rsid w:val="00C853E4"/>
    <w:rsid w:val="00D37200"/>
    <w:rsid w:val="00D46C5A"/>
    <w:rsid w:val="00EA7D21"/>
    <w:rsid w:val="00F66942"/>
    <w:rsid w:val="00FB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E84A"/>
  <w15:docId w15:val="{F621C7B8-C053-4D48-8EF5-ED59947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A9"/>
    <w:rPr>
      <w:rFonts w:ascii="CG Times" w:hAnsi="CG Times"/>
      <w:sz w:val="22"/>
    </w:rPr>
  </w:style>
  <w:style w:type="paragraph" w:styleId="Heading1">
    <w:name w:val="heading 1"/>
    <w:basedOn w:val="Normal"/>
    <w:next w:val="Normal"/>
    <w:qFormat/>
    <w:rsid w:val="001A11A9"/>
    <w:pPr>
      <w:keepNext/>
      <w:jc w:val="both"/>
      <w:outlineLvl w:val="0"/>
    </w:pPr>
    <w:rPr>
      <w:b/>
    </w:rPr>
  </w:style>
  <w:style w:type="paragraph" w:styleId="Heading3">
    <w:name w:val="heading 3"/>
    <w:basedOn w:val="Normal"/>
    <w:next w:val="Normal"/>
    <w:qFormat/>
    <w:rsid w:val="001A11A9"/>
    <w:pPr>
      <w:keepNext/>
      <w:outlineLvl w:val="2"/>
    </w:pPr>
    <w:rPr>
      <w:rFonts w:ascii="Times New Roman" w:hAnsi="Times New Roman"/>
      <w:sz w:val="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A11A9"/>
    <w:pPr>
      <w:jc w:val="center"/>
    </w:pPr>
    <w:rPr>
      <w:b/>
    </w:rPr>
  </w:style>
  <w:style w:type="paragraph" w:styleId="BodyText">
    <w:name w:val="Body Text"/>
    <w:basedOn w:val="Normal"/>
    <w:link w:val="BodyTextChar"/>
    <w:semiHidden/>
    <w:rsid w:val="001A11A9"/>
    <w:pPr>
      <w:jc w:val="both"/>
    </w:pPr>
  </w:style>
  <w:style w:type="paragraph" w:styleId="Header">
    <w:name w:val="header"/>
    <w:basedOn w:val="Normal"/>
    <w:semiHidden/>
    <w:rsid w:val="001A11A9"/>
    <w:pPr>
      <w:tabs>
        <w:tab w:val="center" w:pos="4320"/>
        <w:tab w:val="right" w:pos="8640"/>
      </w:tabs>
    </w:pPr>
  </w:style>
  <w:style w:type="paragraph" w:styleId="Footer">
    <w:name w:val="footer"/>
    <w:basedOn w:val="Normal"/>
    <w:semiHidden/>
    <w:rsid w:val="001A11A9"/>
    <w:pPr>
      <w:tabs>
        <w:tab w:val="center" w:pos="4320"/>
        <w:tab w:val="right" w:pos="8640"/>
      </w:tabs>
    </w:pPr>
  </w:style>
  <w:style w:type="character" w:styleId="CommentReference">
    <w:name w:val="annotation reference"/>
    <w:basedOn w:val="DefaultParagraphFont"/>
    <w:semiHidden/>
    <w:rsid w:val="001A11A9"/>
    <w:rPr>
      <w:sz w:val="16"/>
    </w:rPr>
  </w:style>
  <w:style w:type="paragraph" w:styleId="CommentText">
    <w:name w:val="annotation text"/>
    <w:basedOn w:val="Normal"/>
    <w:semiHidden/>
    <w:rsid w:val="001A11A9"/>
    <w:rPr>
      <w:sz w:val="20"/>
    </w:rPr>
  </w:style>
  <w:style w:type="paragraph" w:styleId="BodyTextIndent">
    <w:name w:val="Body Text Indent"/>
    <w:basedOn w:val="Normal"/>
    <w:semiHidden/>
    <w:rsid w:val="001A11A9"/>
    <w:pPr>
      <w:ind w:left="720"/>
      <w:jc w:val="both"/>
    </w:pPr>
    <w:rPr>
      <w:rFonts w:ascii="Times New Roman" w:hAnsi="Times New Roman"/>
      <w:sz w:val="24"/>
      <w:szCs w:val="24"/>
    </w:rPr>
  </w:style>
  <w:style w:type="character" w:styleId="Hyperlink">
    <w:name w:val="Hyperlink"/>
    <w:basedOn w:val="DefaultParagraphFont"/>
    <w:semiHidden/>
    <w:rsid w:val="001A11A9"/>
    <w:rPr>
      <w:color w:val="0000FF"/>
      <w:u w:val="single"/>
    </w:rPr>
  </w:style>
  <w:style w:type="paragraph" w:styleId="ListParagraph">
    <w:name w:val="List Paragraph"/>
    <w:basedOn w:val="Normal"/>
    <w:uiPriority w:val="34"/>
    <w:qFormat/>
    <w:rsid w:val="007A6EED"/>
    <w:pPr>
      <w:ind w:left="720"/>
      <w:contextualSpacing/>
    </w:pPr>
  </w:style>
  <w:style w:type="character" w:customStyle="1" w:styleId="BodyTextChar">
    <w:name w:val="Body Text Char"/>
    <w:basedOn w:val="DefaultParagraphFont"/>
    <w:link w:val="BodyText"/>
    <w:semiHidden/>
    <w:rsid w:val="00253FE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BG@sterling-heigh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908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CITY OF STERLING HEIGHTS</vt:lpstr>
    </vt:vector>
  </TitlesOfParts>
  <Company>STATE OF MICHIGAN</Company>
  <LinksUpToDate>false</LinksUpToDate>
  <CharactersWithSpaces>6247</CharactersWithSpaces>
  <SharedDoc>false</SharedDoc>
  <HLinks>
    <vt:vector size="6" baseType="variant">
      <vt:variant>
        <vt:i4>3735635</vt:i4>
      </vt:variant>
      <vt:variant>
        <vt:i4>0</vt:i4>
      </vt:variant>
      <vt:variant>
        <vt:i4>0</vt:i4>
      </vt:variant>
      <vt:variant>
        <vt:i4>5</vt:i4>
      </vt:variant>
      <vt:variant>
        <vt:lpwstr>mailto:cityhall@sterling-heights.net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STERLING HEIGHTS</dc:title>
  <dc:creator>byoung</dc:creator>
  <cp:lastModifiedBy>Teresa Jarzab</cp:lastModifiedBy>
  <cp:revision>7</cp:revision>
  <cp:lastPrinted>2019-04-08T16:38:00Z</cp:lastPrinted>
  <dcterms:created xsi:type="dcterms:W3CDTF">2020-05-20T15:30:00Z</dcterms:created>
  <dcterms:modified xsi:type="dcterms:W3CDTF">2020-05-21T14:04:00Z</dcterms:modified>
</cp:coreProperties>
</file>