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C2DB0" w14:textId="224414D8" w:rsidR="00A0190F" w:rsidRPr="00A0190F" w:rsidRDefault="00A0190F" w:rsidP="00A0190F">
      <w:pPr>
        <w:jc w:val="center"/>
        <w:rPr>
          <w:b/>
          <w:bCs/>
          <w:sz w:val="28"/>
          <w:szCs w:val="28"/>
        </w:rPr>
      </w:pPr>
      <w:r w:rsidRPr="00A0190F">
        <w:rPr>
          <w:b/>
          <w:bCs/>
          <w:sz w:val="28"/>
          <w:szCs w:val="28"/>
        </w:rPr>
        <w:t>Tenant Advice of Rights</w:t>
      </w:r>
    </w:p>
    <w:p w14:paraId="1034BD13" w14:textId="77777777" w:rsidR="00A0190F" w:rsidRDefault="00A0190F" w:rsidP="00A0190F">
      <w:r w:rsidRPr="00A0190F">
        <w:t xml:space="preserve">You have been summoned to Court as a Defendant in a civil proceeding for summary possession of the premises specified in the complaint filed with the Court.  You have a right to hire an attorney to represent you in court.  If you cannot afford an attorney, you may be eligible for legal aid assistance.  You have the right to demand a jury trial.  You must make the demand for jury trial at your first court appearance or </w:t>
      </w:r>
      <w:r w:rsidRPr="00A0190F">
        <w:rPr>
          <w:b/>
          <w:bCs/>
        </w:rPr>
        <w:t>within five days thereof in writing</w:t>
      </w:r>
      <w:r w:rsidRPr="00A0190F">
        <w:t xml:space="preserve"> and pay the fee unless the fee is waived (MCR 2002).  You have a right to have your case heard in the court where the premises or any portion of the premises are located.  </w:t>
      </w:r>
    </w:p>
    <w:p w14:paraId="12BD7A75" w14:textId="77777777" w:rsidR="00A0190F" w:rsidRDefault="00A0190F" w:rsidP="00A0190F"/>
    <w:p w14:paraId="282826D5" w14:textId="77777777" w:rsidR="00A0190F" w:rsidRDefault="00A0190F" w:rsidP="00A0190F">
      <w:r w:rsidRPr="00A0190F">
        <w:rPr>
          <w:b/>
          <w:bCs/>
        </w:rPr>
        <w:t>Legal Aid Resources:</w:t>
      </w:r>
      <w:r w:rsidRPr="00A0190F">
        <w:t xml:space="preserve"> </w:t>
      </w:r>
    </w:p>
    <w:p w14:paraId="736CB070" w14:textId="77777777" w:rsidR="00A0190F" w:rsidRDefault="00A0190F" w:rsidP="00A0190F">
      <w:r w:rsidRPr="00A0190F">
        <w:rPr>
          <w:u w:val="single"/>
        </w:rPr>
        <w:t>Legal Aid &amp; Defender Association (LAD)</w:t>
      </w:r>
      <w:r w:rsidRPr="00A0190F">
        <w:t xml:space="preserve"> - 613 Abbott Street, Ste. 610, Detroit, Michigan 48226. (877) 964-4700 or www.ladadetroit.org </w:t>
      </w:r>
    </w:p>
    <w:p w14:paraId="0DF42038" w14:textId="20B3AA73" w:rsidR="00A0190F" w:rsidRDefault="00A0190F" w:rsidP="00A0190F">
      <w:r w:rsidRPr="00A0190F">
        <w:rPr>
          <w:u w:val="single"/>
        </w:rPr>
        <w:t>Lakeshore Legal Aid</w:t>
      </w:r>
      <w:r w:rsidRPr="00A0190F">
        <w:t xml:space="preserve"> - 14 locations in Southeast Michigan. (888) 783-8190 or </w:t>
      </w:r>
      <w:hyperlink r:id="rId6" w:history="1">
        <w:r w:rsidRPr="0083229D">
          <w:rPr>
            <w:rStyle w:val="Hyperlink"/>
          </w:rPr>
          <w:t>www.lakeshorelegalaid.org</w:t>
        </w:r>
      </w:hyperlink>
      <w:r w:rsidRPr="00A0190F">
        <w:t xml:space="preserve"> </w:t>
      </w:r>
    </w:p>
    <w:p w14:paraId="2603486E" w14:textId="1D67294F" w:rsidR="00A0190F" w:rsidRDefault="00A0190F" w:rsidP="00A0190F">
      <w:r w:rsidRPr="00A0190F">
        <w:rPr>
          <w:u w:val="single"/>
        </w:rPr>
        <w:t>Michigan Legal Help</w:t>
      </w:r>
      <w:r>
        <w:rPr>
          <w:u w:val="single"/>
        </w:rPr>
        <w:t xml:space="preserve"> </w:t>
      </w:r>
      <w:r>
        <w:t>-</w:t>
      </w:r>
      <w:r w:rsidRPr="00A0190F">
        <w:t xml:space="preserve"> </w:t>
      </w:r>
      <w:hyperlink r:id="rId7" w:history="1">
        <w:r w:rsidRPr="00A0190F">
          <w:rPr>
            <w:rStyle w:val="Hyperlink"/>
          </w:rPr>
          <w:t>http://www.michiganlegalhelp.org</w:t>
        </w:r>
      </w:hyperlink>
      <w:r w:rsidRPr="00A0190F">
        <w:t xml:space="preserve"> </w:t>
      </w:r>
    </w:p>
    <w:p w14:paraId="49A9101D" w14:textId="77777777" w:rsidR="00A0190F" w:rsidRDefault="00A0190F" w:rsidP="00A0190F"/>
    <w:p w14:paraId="0E0FDE7C" w14:textId="77777777" w:rsidR="00A0190F" w:rsidRDefault="00A0190F" w:rsidP="00A0190F">
      <w:r w:rsidRPr="00A0190F">
        <w:t xml:space="preserve">You may be able to apply for rental assistance.  </w:t>
      </w:r>
      <w:r w:rsidRPr="00A0190F">
        <w:rPr>
          <w:b/>
          <w:bCs/>
        </w:rPr>
        <w:t>You do not need a Judgment to apply for help.</w:t>
      </w:r>
      <w:r w:rsidRPr="00A0190F">
        <w:t xml:space="preserve">  You must provide proof to the Court in writing on a SCAO approved form that an application for aid been submitted for processing within five days of your first court appearance.   </w:t>
      </w:r>
    </w:p>
    <w:p w14:paraId="7F6686E1" w14:textId="77777777" w:rsidR="00A0190F" w:rsidRDefault="00A0190F" w:rsidP="00A0190F"/>
    <w:p w14:paraId="12B5A28E" w14:textId="77777777" w:rsidR="00A0190F" w:rsidRDefault="00A0190F" w:rsidP="00A0190F">
      <w:r w:rsidRPr="00A0190F">
        <w:rPr>
          <w:b/>
          <w:bCs/>
        </w:rPr>
        <w:t>Rental Assistance Resources</w:t>
      </w:r>
      <w:r w:rsidRPr="00A0190F">
        <w:t xml:space="preserve">: </w:t>
      </w:r>
    </w:p>
    <w:p w14:paraId="5D29CF37" w14:textId="77777777" w:rsidR="00A0190F" w:rsidRPr="00A0190F" w:rsidRDefault="00A0190F" w:rsidP="00A0190F">
      <w:r w:rsidRPr="00A0190F">
        <w:rPr>
          <w:b/>
          <w:bCs/>
        </w:rPr>
        <w:t xml:space="preserve">Michigan Department of Health and Human Services (MDHHS) </w:t>
      </w:r>
      <w:r w:rsidRPr="00A0190F">
        <w:t xml:space="preserve"> </w:t>
      </w:r>
    </w:p>
    <w:p w14:paraId="27FF6293" w14:textId="77777777" w:rsidR="00A0190F" w:rsidRPr="00A0190F" w:rsidRDefault="003408F5" w:rsidP="00A0190F">
      <w:hyperlink r:id="rId8" w:history="1">
        <w:r w:rsidR="00A0190F" w:rsidRPr="00A0190F">
          <w:rPr>
            <w:rStyle w:val="Hyperlink"/>
          </w:rPr>
          <w:t>https://www.michigan.gov/mdhhs/assistance-programs/housing-and-homeless-services</w:t>
        </w:r>
      </w:hyperlink>
      <w:r w:rsidR="00A0190F" w:rsidRPr="00A0190F">
        <w:t xml:space="preserve"> </w:t>
      </w:r>
    </w:p>
    <w:p w14:paraId="0B7562F8" w14:textId="77777777" w:rsidR="00A0190F" w:rsidRPr="00A0190F" w:rsidRDefault="00A0190F" w:rsidP="00A0190F"/>
    <w:p w14:paraId="31627519" w14:textId="5B655CEF" w:rsidR="00A0190F" w:rsidRPr="00A0190F" w:rsidRDefault="00A0190F" w:rsidP="00A0190F">
      <w:r w:rsidRPr="00A0190F">
        <w:rPr>
          <w:b/>
          <w:bCs/>
        </w:rPr>
        <w:t xml:space="preserve">Macomb Community Action (MCA) </w:t>
      </w:r>
      <w:r w:rsidRPr="00A0190F">
        <w:t>586.469.6999</w:t>
      </w:r>
    </w:p>
    <w:p w14:paraId="293311FB" w14:textId="77777777" w:rsidR="00A0190F" w:rsidRPr="00A0190F" w:rsidRDefault="00A0190F" w:rsidP="00A0190F"/>
    <w:p w14:paraId="2745921E" w14:textId="77777777" w:rsidR="00A0190F" w:rsidRPr="00A0190F" w:rsidRDefault="00A0190F" w:rsidP="00A0190F">
      <w:pPr>
        <w:rPr>
          <w:b/>
          <w:bCs/>
        </w:rPr>
      </w:pPr>
      <w:r w:rsidRPr="00A0190F">
        <w:rPr>
          <w:b/>
          <w:bCs/>
        </w:rPr>
        <w:t>Michigan State Housing Development Authority (MSHDA)</w:t>
      </w:r>
    </w:p>
    <w:p w14:paraId="33034AC3" w14:textId="77777777" w:rsidR="00A0190F" w:rsidRPr="00A0190F" w:rsidRDefault="003408F5" w:rsidP="00A0190F">
      <w:hyperlink r:id="rId9" w:history="1">
        <w:r w:rsidR="00A0190F" w:rsidRPr="00A0190F">
          <w:rPr>
            <w:rStyle w:val="Hyperlink"/>
          </w:rPr>
          <w:t>www.Michigan.gov/mshda/rental/welcomerenters</w:t>
        </w:r>
      </w:hyperlink>
    </w:p>
    <w:p w14:paraId="2057E7B8" w14:textId="77777777" w:rsidR="00A0190F" w:rsidRPr="00A0190F" w:rsidRDefault="00A0190F" w:rsidP="00A0190F"/>
    <w:p w14:paraId="67613F41" w14:textId="77777777" w:rsidR="00A0190F" w:rsidRPr="00A0190F" w:rsidRDefault="00A0190F" w:rsidP="00A0190F">
      <w:r w:rsidRPr="00A0190F">
        <w:rPr>
          <w:b/>
          <w:bCs/>
        </w:rPr>
        <w:t>Housing Assessment and Resource Agency (HARA)</w:t>
      </w:r>
      <w:r w:rsidRPr="00A0190F">
        <w:t xml:space="preserve"> </w:t>
      </w:r>
    </w:p>
    <w:p w14:paraId="18C49069" w14:textId="77777777" w:rsidR="00A0190F" w:rsidRPr="00A0190F" w:rsidRDefault="003408F5" w:rsidP="00A0190F">
      <w:hyperlink r:id="rId10" w:history="1">
        <w:r w:rsidR="00A0190F" w:rsidRPr="00A0190F">
          <w:rPr>
            <w:rStyle w:val="Hyperlink"/>
          </w:rPr>
          <w:t>https://www.michigan.gov/mshda/-/media/Project/Websites/mshda/homeless/contact-lists/MSHDA-HARA-Contact-List-PDF.pdf</w:t>
        </w:r>
      </w:hyperlink>
    </w:p>
    <w:p w14:paraId="47E4BFEB" w14:textId="77777777" w:rsidR="00A0190F" w:rsidRPr="00A0190F" w:rsidRDefault="00A0190F" w:rsidP="00A0190F"/>
    <w:p w14:paraId="2DA387EB" w14:textId="77777777" w:rsidR="00A0190F" w:rsidRDefault="00A0190F" w:rsidP="00A0190F">
      <w:r w:rsidRPr="00A0190F">
        <w:rPr>
          <w:b/>
          <w:bCs/>
        </w:rPr>
        <w:t xml:space="preserve">Veterans Administration Supportive Housing (HUD VASH) </w:t>
      </w:r>
      <w:hyperlink r:id="rId11" w:history="1">
        <w:r w:rsidRPr="00A0190F">
          <w:rPr>
            <w:rStyle w:val="Hyperlink"/>
          </w:rPr>
          <w:t>https://www.michigan.gov/mshda/rental/housing-choice-voucher/hud-vash-veterans-administration-supportive-housing-vouchers</w:t>
        </w:r>
      </w:hyperlink>
      <w:r w:rsidRPr="00A0190F">
        <w:t xml:space="preserve"> </w:t>
      </w:r>
    </w:p>
    <w:p w14:paraId="1333CE70" w14:textId="77777777" w:rsidR="00A0190F" w:rsidRDefault="00A0190F" w:rsidP="00A0190F"/>
    <w:p w14:paraId="5A94DFB0" w14:textId="77777777" w:rsidR="00A0190F" w:rsidRPr="00A0190F" w:rsidRDefault="00A0190F" w:rsidP="00A0190F"/>
    <w:p w14:paraId="294F3916" w14:textId="2A767018" w:rsidR="00A0190F" w:rsidRDefault="00A0190F" w:rsidP="00A0190F">
      <w:r w:rsidRPr="00A0190F">
        <w:rPr>
          <w:b/>
          <w:bCs/>
          <w:u w:val="single"/>
        </w:rPr>
        <w:lastRenderedPageBreak/>
        <w:t>Mediation</w:t>
      </w:r>
      <w:r>
        <w:rPr>
          <w:b/>
          <w:bCs/>
        </w:rPr>
        <w:t xml:space="preserve"> -</w:t>
      </w:r>
      <w:r>
        <w:t xml:space="preserve"> Parties</w:t>
      </w:r>
      <w:r w:rsidRPr="00A0190F">
        <w:t xml:space="preserve"> may wish to consider mediation.  The local mediation office for </w:t>
      </w:r>
      <w:r>
        <w:t xml:space="preserve">the 41A District Court is The Resolution Center, 176 S. Main St., #2, Mt. Clemens, MI </w:t>
      </w:r>
      <w:r w:rsidRPr="00A0190F">
        <w:t>Telephone Number (</w:t>
      </w:r>
      <w:r>
        <w:t>586</w:t>
      </w:r>
      <w:r w:rsidRPr="00A0190F">
        <w:t xml:space="preserve">) </w:t>
      </w:r>
      <w:r>
        <w:t>469-4714.</w:t>
      </w:r>
    </w:p>
    <w:p w14:paraId="44DA3CB4" w14:textId="77777777" w:rsidR="00A0190F" w:rsidRPr="00A0190F" w:rsidRDefault="00A0190F" w:rsidP="00A0190F">
      <w:pPr>
        <w:rPr>
          <w:b/>
          <w:bCs/>
          <w:u w:val="single"/>
        </w:rPr>
      </w:pPr>
    </w:p>
    <w:p w14:paraId="5557FEF0" w14:textId="7F0752B8" w:rsidR="0024693C" w:rsidRPr="00A0190F" w:rsidRDefault="00A0190F" w:rsidP="00A0190F">
      <w:r w:rsidRPr="00A0190F">
        <w:rPr>
          <w:b/>
          <w:bCs/>
          <w:u w:val="single"/>
        </w:rPr>
        <w:t>Conditional Dismissal</w:t>
      </w:r>
      <w:r>
        <w:rPr>
          <w:b/>
          <w:bCs/>
        </w:rPr>
        <w:t xml:space="preserve"> -</w:t>
      </w:r>
      <w:r>
        <w:t xml:space="preserve"> If</w:t>
      </w:r>
      <w:r w:rsidRPr="00A0190F">
        <w:t xml:space="preserve"> you and your landlord agree on a settlement, a Conditional Dismissal form can be filed with the Court at the next hearing.  The form is available on the Court’s website at</w:t>
      </w:r>
      <w:r>
        <w:t xml:space="preserve"> </w:t>
      </w:r>
      <w:hyperlink r:id="rId12" w:history="1">
        <w:r w:rsidR="003408F5" w:rsidRPr="003408F5">
          <w:rPr>
            <w:rStyle w:val="Hyperlink"/>
          </w:rPr>
          <w:t>www.sterlingheights.gov/</w:t>
        </w:r>
        <w:r w:rsidR="003408F5" w:rsidRPr="003408F5">
          <w:rPr>
            <w:rStyle w:val="Hyperlink"/>
          </w:rPr>
          <w:t>428/Landlord-Tenant-Eviction-Proceedings</w:t>
        </w:r>
      </w:hyperlink>
      <w:r w:rsidR="003408F5">
        <w:t>.</w:t>
      </w:r>
    </w:p>
    <w:sectPr w:rsidR="0024693C" w:rsidRPr="00A0190F" w:rsidSect="00FB3DCF">
      <w:headerReference w:type="default" r:id="rId13"/>
      <w:footerReference w:type="default" r:id="rId14"/>
      <w:pgSz w:w="12240" w:h="15840"/>
      <w:pgMar w:top="1440" w:right="1440" w:bottom="144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CBF4F" w14:textId="77777777" w:rsidR="00FB3DCF" w:rsidRDefault="00FB3DCF" w:rsidP="00E548F3">
      <w:r>
        <w:separator/>
      </w:r>
    </w:p>
  </w:endnote>
  <w:endnote w:type="continuationSeparator" w:id="0">
    <w:p w14:paraId="458B4CC5" w14:textId="77777777" w:rsidR="00FB3DCF" w:rsidRDefault="00FB3DCF" w:rsidP="00E5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4834" w14:textId="366101B0" w:rsidR="000A6E11" w:rsidRDefault="000A6E11">
    <w:pPr>
      <w:pStyle w:val="Footer"/>
      <w:rPr>
        <w:b/>
        <w:bCs/>
      </w:rPr>
    </w:pPr>
    <w:r>
      <w:rPr>
        <w:b/>
        <w:bCs/>
      </w:rPr>
      <w:t xml:space="preserve">Criminal </w:t>
    </w:r>
    <w:r w:rsidRPr="00D471E8">
      <w:rPr>
        <w:b/>
        <w:bCs/>
      </w:rPr>
      <w:t>Division</w:t>
    </w:r>
    <w:r w:rsidRPr="00D471E8">
      <w:rPr>
        <w:b/>
        <w:bCs/>
      </w:rPr>
      <w:ptab w:relativeTo="margin" w:alignment="center" w:leader="none"/>
    </w:r>
    <w:r w:rsidR="00D471E8">
      <w:rPr>
        <w:b/>
        <w:bCs/>
      </w:rPr>
      <w:t xml:space="preserve">Civil </w:t>
    </w:r>
    <w:r w:rsidR="00D471E8" w:rsidRPr="00D471E8">
      <w:rPr>
        <w:b/>
        <w:bCs/>
      </w:rPr>
      <w:t>Division</w:t>
    </w:r>
    <w:r w:rsidRPr="00D471E8">
      <w:rPr>
        <w:b/>
        <w:bCs/>
      </w:rPr>
      <w:ptab w:relativeTo="margin" w:alignment="right" w:leader="none"/>
    </w:r>
    <w:r w:rsidR="00D471E8" w:rsidRPr="00D471E8">
      <w:rPr>
        <w:b/>
        <w:bCs/>
      </w:rPr>
      <w:t>Traffic Division</w:t>
    </w:r>
  </w:p>
  <w:p w14:paraId="558E6998" w14:textId="248FD227" w:rsidR="00D471E8" w:rsidRPr="00861560" w:rsidRDefault="00861560">
    <w:pPr>
      <w:pStyle w:val="Footer"/>
    </w:pPr>
    <w:r w:rsidRPr="00861560">
      <w:t>(</w:t>
    </w:r>
    <w:r w:rsidR="00D471E8" w:rsidRPr="00861560">
      <w:t>586) 446-2550</w:t>
    </w:r>
    <w:r>
      <w:tab/>
      <w:t>(586) 446-2535</w:t>
    </w:r>
    <w:r>
      <w:tab/>
      <w:t>(586) 446-2575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AA78" w14:textId="77777777" w:rsidR="00FB3DCF" w:rsidRDefault="00FB3DCF" w:rsidP="00E548F3">
      <w:r>
        <w:separator/>
      </w:r>
    </w:p>
  </w:footnote>
  <w:footnote w:type="continuationSeparator" w:id="0">
    <w:p w14:paraId="7198DE2F" w14:textId="77777777" w:rsidR="00FB3DCF" w:rsidRDefault="00FB3DCF" w:rsidP="00E5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0047" w14:textId="00FDB9C7" w:rsidR="00E548F3" w:rsidRDefault="00A251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759E5D45" wp14:editId="17B39AF2">
              <wp:simplePos x="0" y="0"/>
              <wp:positionH relativeFrom="column">
                <wp:posOffset>-600075</wp:posOffset>
              </wp:positionH>
              <wp:positionV relativeFrom="paragraph">
                <wp:posOffset>-977265</wp:posOffset>
              </wp:positionV>
              <wp:extent cx="1762125" cy="1304925"/>
              <wp:effectExtent l="0" t="0" r="0" b="0"/>
              <wp:wrapNone/>
              <wp:docPr id="12398641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1304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FD9B2C" w14:textId="77777777" w:rsidR="00E548F3" w:rsidRDefault="00E548F3" w:rsidP="00E548F3">
                          <w:pPr>
                            <w:spacing w:before="172" w:line="400" w:lineRule="atLeast"/>
                            <w:ind w:left="110"/>
                            <w:rPr>
                              <w:rFonts w:ascii="Myriad Pro" w:eastAsia="Myriad Pro" w:hAnsi="Myriad Pro" w:cs="Myriad Pro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231F20"/>
                            </w:rPr>
                            <w:t>DISTRICT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</w:rPr>
                            <w:t>JUDGES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w w:val="101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ANNEMARIE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M.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LEPORE STEPHEN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S.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SIERAWSKI KIMBERLEY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A.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WIEGAND</w:t>
                          </w:r>
                        </w:p>
                        <w:p w14:paraId="2B7CC3A9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E5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7.25pt;margin-top:-76.95pt;width:138.75pt;height:10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" filled="f" stroked="f" strokeweight=".5pt">
              <v:textbox>
                <w:txbxContent>
                  <w:p w14:paraId="03FD9B2C" w14:textId="77777777" w:rsidR="00E548F3" w:rsidRDefault="00E548F3" w:rsidP="00E548F3">
                    <w:pPr>
                      <w:spacing w:before="172" w:line="400" w:lineRule="atLeast"/>
                      <w:ind w:left="110"/>
                      <w:rPr>
                        <w:rFonts w:ascii="Myriad Pro" w:eastAsia="Myriad Pro" w:hAnsi="Myriad Pro" w:cs="Myriad Pro"/>
                      </w:rPr>
                    </w:pPr>
                    <w:r>
                      <w:rPr>
                        <w:rFonts w:ascii="Myriad Pro"/>
                        <w:b/>
                        <w:color w:val="231F20"/>
                      </w:rPr>
                      <w:t>DISTRICT</w:t>
                    </w:r>
                    <w:r>
                      <w:rPr>
                        <w:rFonts w:ascii="Myriad Pro"/>
                        <w:b/>
                        <w:color w:val="231F20"/>
                        <w:spacing w:val="29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231F20"/>
                      </w:rPr>
                      <w:t>JUDGES</w:t>
                    </w:r>
                    <w:r>
                      <w:rPr>
                        <w:rFonts w:ascii="Myriad Pro"/>
                        <w:b/>
                        <w:color w:val="231F20"/>
                        <w:w w:val="101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ANNEMARIE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M.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LEPORE STEPHEN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S.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SIERAWSKI KIMBERLEY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A.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WIEGAND</w:t>
                    </w:r>
                  </w:p>
                  <w:p w14:paraId="2B7CC3A9" w14:textId="77777777" w:rsidR="00E548F3" w:rsidRDefault="00E548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AA6D554" wp14:editId="00DACC08">
              <wp:simplePos x="0" y="0"/>
              <wp:positionH relativeFrom="column">
                <wp:posOffset>4762500</wp:posOffset>
              </wp:positionH>
              <wp:positionV relativeFrom="paragraph">
                <wp:posOffset>-64770</wp:posOffset>
              </wp:positionV>
              <wp:extent cx="1847850" cy="666750"/>
              <wp:effectExtent l="0" t="0" r="0" b="0"/>
              <wp:wrapNone/>
              <wp:docPr id="153828124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4FC75" w14:textId="54C413E6" w:rsidR="00E548F3" w:rsidRDefault="00E548F3" w:rsidP="00E548F3">
                          <w:pPr>
                            <w:pStyle w:val="Heading2"/>
                            <w:spacing w:before="0" w:line="262" w:lineRule="exact"/>
                            <w:rPr>
                              <w:color w:val="231F20"/>
                            </w:rPr>
                          </w:pPr>
                          <w:r w:rsidRPr="00E548F3">
                            <w:rPr>
                              <w:color w:val="231F20"/>
                            </w:rPr>
                            <w:t>COURT ADMINISTRATOR</w:t>
                          </w:r>
                        </w:p>
                        <w:p w14:paraId="4724385F" w14:textId="49B77EA8" w:rsidR="00E548F3" w:rsidRPr="00E548F3" w:rsidRDefault="00E548F3" w:rsidP="00E548F3">
                          <w:pPr>
                            <w:pStyle w:val="Heading2"/>
                            <w:spacing w:before="0" w:line="262" w:lineRule="exact"/>
                            <w:rPr>
                              <w:b w:val="0"/>
                              <w:bCs w:val="0"/>
                              <w:color w:val="231F20"/>
                            </w:rPr>
                          </w:pPr>
                          <w:r w:rsidRPr="00E548F3">
                            <w:rPr>
                              <w:b w:val="0"/>
                              <w:bCs w:val="0"/>
                              <w:color w:val="231F20"/>
                            </w:rPr>
                            <w:t>Stacey Rautio</w:t>
                          </w:r>
                        </w:p>
                        <w:p w14:paraId="06A97769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A6D554" id="Text Box 7" o:spid="_x0000_s1027" type="#_x0000_t202" style="position:absolute;margin-left:375pt;margin-top:-5.1pt;width:145.5pt;height:5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" filled="f" stroked="f" strokeweight=".5pt">
              <v:textbox>
                <w:txbxContent>
                  <w:p w14:paraId="3CA4FC75" w14:textId="54C413E6" w:rsidR="00E548F3" w:rsidRDefault="00E548F3" w:rsidP="00E548F3">
                    <w:pPr>
                      <w:pStyle w:val="Heading2"/>
                      <w:spacing w:before="0" w:line="262" w:lineRule="exact"/>
                      <w:rPr>
                        <w:color w:val="231F20"/>
                      </w:rPr>
                    </w:pPr>
                    <w:r w:rsidRPr="00E548F3">
                      <w:rPr>
                        <w:color w:val="231F20"/>
                      </w:rPr>
                      <w:t>COURT ADMINISTRATOR</w:t>
                    </w:r>
                  </w:p>
                  <w:p w14:paraId="4724385F" w14:textId="49B77EA8" w:rsidR="00E548F3" w:rsidRPr="00E548F3" w:rsidRDefault="00E548F3" w:rsidP="00E548F3">
                    <w:pPr>
                      <w:pStyle w:val="Heading2"/>
                      <w:spacing w:before="0" w:line="262" w:lineRule="exact"/>
                      <w:rPr>
                        <w:b w:val="0"/>
                        <w:bCs w:val="0"/>
                        <w:color w:val="231F20"/>
                      </w:rPr>
                    </w:pPr>
                    <w:r w:rsidRPr="00E548F3">
                      <w:rPr>
                        <w:b w:val="0"/>
                        <w:bCs w:val="0"/>
                        <w:color w:val="231F20"/>
                      </w:rPr>
                      <w:t>Stacey Rautio</w:t>
                    </w:r>
                  </w:p>
                  <w:p w14:paraId="06A97769" w14:textId="77777777" w:rsidR="00E548F3" w:rsidRDefault="00E548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5EB76D8" wp14:editId="492AB0B2">
              <wp:simplePos x="0" y="0"/>
              <wp:positionH relativeFrom="column">
                <wp:posOffset>4733925</wp:posOffset>
              </wp:positionH>
              <wp:positionV relativeFrom="paragraph">
                <wp:posOffset>-788670</wp:posOffset>
              </wp:positionV>
              <wp:extent cx="1828800" cy="685800"/>
              <wp:effectExtent l="0" t="0" r="0" b="0"/>
              <wp:wrapNone/>
              <wp:docPr id="35969536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26C448" w14:textId="1643B0E9" w:rsidR="00E548F3" w:rsidRDefault="00E548F3" w:rsidP="00E548F3">
                          <w:pPr>
                            <w:pStyle w:val="Heading2"/>
                            <w:spacing w:before="0" w:line="262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color w:val="231F20"/>
                            </w:rPr>
                            <w:t>STERLING</w:t>
                          </w:r>
                          <w:r>
                            <w:rPr>
                              <w:color w:val="231F20"/>
                              <w:spacing w:val="-36"/>
                            </w:rPr>
                            <w:t xml:space="preserve"> </w:t>
                          </w:r>
                          <w:r w:rsidR="00A25140">
                            <w:rPr>
                              <w:color w:val="231F20"/>
                              <w:spacing w:val="-36"/>
                            </w:rPr>
                            <w:t xml:space="preserve">  </w:t>
                          </w:r>
                          <w:r>
                            <w:rPr>
                              <w:color w:val="231F20"/>
                            </w:rPr>
                            <w:t>HTS</w:t>
                          </w:r>
                          <w:r>
                            <w:rPr>
                              <w:color w:val="231F20"/>
                              <w:spacing w:val="-35"/>
                            </w:rPr>
                            <w:t xml:space="preserve"> </w:t>
                          </w:r>
                          <w:r w:rsidR="00A25140">
                            <w:rPr>
                              <w:color w:val="231F20"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DIVISION</w:t>
                          </w:r>
                        </w:p>
                        <w:p w14:paraId="2844D96C" w14:textId="77777777" w:rsidR="00E548F3" w:rsidRDefault="00E548F3" w:rsidP="00E548F3">
                          <w:pPr>
                            <w:pStyle w:val="BodyText"/>
                            <w:spacing w:before="1" w:line="235" w:lineRule="auto"/>
                            <w:ind w:left="110" w:right="112"/>
                          </w:pPr>
                          <w:r>
                            <w:rPr>
                              <w:color w:val="231F20"/>
                              <w:w w:val="95"/>
                            </w:rPr>
                            <w:t>40111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Dodge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Park</w:t>
                          </w:r>
                          <w:r>
                            <w:rPr>
                              <w:color w:val="231F2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Road Sterling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Heights,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MI 4</w:t>
                          </w:r>
                          <w:r>
                            <w:rPr>
                              <w:color w:val="231F20"/>
                            </w:rPr>
                            <w:t>8313</w:t>
                          </w:r>
                        </w:p>
                        <w:p w14:paraId="3B83F6E1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B76D8" id="Text Box 6" o:spid="_x0000_s1028" type="#_x0000_t202" style="position:absolute;margin-left:372.75pt;margin-top:-62.1pt;width:2in;height:54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7QGAIAADM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" filled="f" stroked="f" strokeweight=".5pt">
              <v:textbox>
                <w:txbxContent>
                  <w:p w14:paraId="5626C448" w14:textId="1643B0E9" w:rsidR="00E548F3" w:rsidRDefault="00E548F3" w:rsidP="00E548F3">
                    <w:pPr>
                      <w:pStyle w:val="Heading2"/>
                      <w:spacing w:before="0" w:line="262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color w:val="231F20"/>
                      </w:rPr>
                      <w:t>STERLING</w:t>
                    </w:r>
                    <w:r>
                      <w:rPr>
                        <w:color w:val="231F20"/>
                        <w:spacing w:val="-36"/>
                      </w:rPr>
                      <w:t xml:space="preserve"> </w:t>
                    </w:r>
                    <w:r w:rsidR="00A25140">
                      <w:rPr>
                        <w:color w:val="231F20"/>
                        <w:spacing w:val="-36"/>
                      </w:rPr>
                      <w:t xml:space="preserve">  </w:t>
                    </w:r>
                    <w:r>
                      <w:rPr>
                        <w:color w:val="231F20"/>
                      </w:rPr>
                      <w:t>HTS</w:t>
                    </w:r>
                    <w:r>
                      <w:rPr>
                        <w:color w:val="231F20"/>
                        <w:spacing w:val="-35"/>
                      </w:rPr>
                      <w:t xml:space="preserve"> </w:t>
                    </w:r>
                    <w:r w:rsidR="00A25140">
                      <w:rPr>
                        <w:color w:val="231F20"/>
                        <w:spacing w:val="-35"/>
                      </w:rPr>
                      <w:t xml:space="preserve"> </w:t>
                    </w:r>
                    <w:r>
                      <w:rPr>
                        <w:color w:val="231F20"/>
                        <w:spacing w:val="-3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DIVISION</w:t>
                    </w:r>
                  </w:p>
                  <w:p w14:paraId="2844D96C" w14:textId="77777777" w:rsidR="00E548F3" w:rsidRDefault="00E548F3" w:rsidP="00E548F3">
                    <w:pPr>
                      <w:pStyle w:val="BodyText"/>
                      <w:spacing w:before="1" w:line="235" w:lineRule="auto"/>
                      <w:ind w:left="110" w:right="112"/>
                    </w:pPr>
                    <w:r>
                      <w:rPr>
                        <w:color w:val="231F20"/>
                        <w:w w:val="95"/>
                      </w:rPr>
                      <w:t>40111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Dodge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Park</w:t>
                    </w:r>
                    <w:r>
                      <w:rPr>
                        <w:color w:val="231F2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Road Sterling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Heights,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MI 4</w:t>
                    </w:r>
                    <w:r>
                      <w:rPr>
                        <w:color w:val="231F20"/>
                      </w:rPr>
                      <w:t>8313</w:t>
                    </w:r>
                  </w:p>
                  <w:p w14:paraId="3B83F6E1" w14:textId="77777777" w:rsidR="00E548F3" w:rsidRDefault="00E548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FF94283" wp14:editId="235E7F36">
              <wp:simplePos x="0" y="0"/>
              <wp:positionH relativeFrom="page">
                <wp:posOffset>3248660</wp:posOffset>
              </wp:positionH>
              <wp:positionV relativeFrom="paragraph">
                <wp:posOffset>-180975</wp:posOffset>
              </wp:positionV>
              <wp:extent cx="1266825" cy="1209675"/>
              <wp:effectExtent l="0" t="0" r="0" b="0"/>
              <wp:wrapNone/>
              <wp:docPr id="6787325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FE2733" w14:textId="5640CDF6" w:rsidR="00E548F3" w:rsidRDefault="00E548F3">
                          <w:r w:rsidRPr="00E548F3">
                            <w:rPr>
                              <w:noProof/>
                            </w:rPr>
                            <w:drawing>
                              <wp:inline distT="0" distB="0" distL="0" distR="0" wp14:anchorId="060D5716" wp14:editId="0C63A3CD">
                                <wp:extent cx="1076325" cy="1114101"/>
                                <wp:effectExtent l="0" t="0" r="0" b="0"/>
                                <wp:docPr id="4854362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229" cy="11512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94283" id="Text Box 3" o:spid="_x0000_s1029" type="#_x0000_t202" style="position:absolute;margin-left:255.8pt;margin-top:-14.25pt;width:99.75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tkHQ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" filled="f" stroked="f" strokeweight=".5pt">
              <v:textbox>
                <w:txbxContent>
                  <w:p w14:paraId="32FE2733" w14:textId="5640CDF6" w:rsidR="00E548F3" w:rsidRDefault="00E548F3">
                    <w:r w:rsidRPr="00E548F3">
                      <w:rPr>
                        <w:noProof/>
                      </w:rPr>
                      <w:drawing>
                        <wp:inline distT="0" distB="0" distL="0" distR="0" wp14:anchorId="060D5716" wp14:editId="0C63A3CD">
                          <wp:extent cx="1076325" cy="1114101"/>
                          <wp:effectExtent l="0" t="0" r="0" b="0"/>
                          <wp:docPr id="4854362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229" cy="1151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0639CB" wp14:editId="086C9A0C">
              <wp:simplePos x="0" y="0"/>
              <wp:positionH relativeFrom="margin">
                <wp:align>center</wp:align>
              </wp:positionH>
              <wp:positionV relativeFrom="paragraph">
                <wp:posOffset>-866140</wp:posOffset>
              </wp:positionV>
              <wp:extent cx="3038475" cy="838200"/>
              <wp:effectExtent l="0" t="0" r="0" b="0"/>
              <wp:wrapNone/>
              <wp:docPr id="18609021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4A445" w14:textId="77777777" w:rsidR="00E548F3" w:rsidRPr="005E5409" w:rsidRDefault="00E548F3" w:rsidP="00E548F3">
                          <w:pPr>
                            <w:spacing w:line="598" w:lineRule="exact"/>
                            <w:ind w:left="109"/>
                            <w:jc w:val="center"/>
                            <w:rPr>
                              <w:rFonts w:ascii="Copperplate Gothic Bold" w:eastAsia="Times New Roman" w:hAnsi="Copperplate Gothic Bold" w:cs="Times New Roman"/>
                              <w:iCs/>
                              <w:sz w:val="40"/>
                              <w:szCs w:val="40"/>
                            </w:rPr>
                          </w:pP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The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28"/>
                              <w:w w:val="85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District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27"/>
                              <w:w w:val="85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Court</w:t>
                          </w:r>
                        </w:p>
                        <w:p w14:paraId="65DEE57F" w14:textId="77777777" w:rsidR="00E548F3" w:rsidRPr="005E5409" w:rsidRDefault="00E548F3" w:rsidP="00E548F3">
                          <w:pPr>
                            <w:spacing w:line="385" w:lineRule="exact"/>
                            <w:ind w:left="109"/>
                            <w:jc w:val="center"/>
                            <w:rPr>
                              <w:rFonts w:ascii="Copperplate Gothic Bold" w:eastAsia="Times New Roman" w:hAnsi="Copperplate Gothic Bold" w:cs="Times New Roman"/>
                              <w:iCs/>
                              <w:sz w:val="40"/>
                              <w:szCs w:val="40"/>
                            </w:rPr>
                          </w:pP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for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20"/>
                              <w:w w:val="85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the</w:t>
                          </w:r>
                        </w:p>
                        <w:p w14:paraId="295E6D92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639CB" id="Text Box 2" o:spid="_x0000_s1030" type="#_x0000_t202" style="position:absolute;margin-left:0;margin-top:-68.2pt;width:239.25pt;height:66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" filled="f" stroked="f" strokeweight=".5pt">
              <v:textbox>
                <w:txbxContent>
                  <w:p w14:paraId="6FC4A445" w14:textId="77777777" w:rsidR="00E548F3" w:rsidRPr="005E5409" w:rsidRDefault="00E548F3" w:rsidP="00E548F3">
                    <w:pPr>
                      <w:spacing w:line="598" w:lineRule="exact"/>
                      <w:ind w:left="109"/>
                      <w:jc w:val="center"/>
                      <w:rPr>
                        <w:rFonts w:ascii="Copperplate Gothic Bold" w:eastAsia="Times New Roman" w:hAnsi="Copperplate Gothic Bold" w:cs="Times New Roman"/>
                        <w:iCs/>
                        <w:sz w:val="40"/>
                        <w:szCs w:val="40"/>
                      </w:rPr>
                    </w:pP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The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28"/>
                        <w:w w:val="85"/>
                        <w:sz w:val="40"/>
                        <w:szCs w:val="40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District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27"/>
                        <w:w w:val="85"/>
                        <w:sz w:val="40"/>
                        <w:szCs w:val="40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Court</w:t>
                    </w:r>
                  </w:p>
                  <w:p w14:paraId="65DEE57F" w14:textId="77777777" w:rsidR="00E548F3" w:rsidRPr="005E5409" w:rsidRDefault="00E548F3" w:rsidP="00E548F3">
                    <w:pPr>
                      <w:spacing w:line="385" w:lineRule="exact"/>
                      <w:ind w:left="109"/>
                      <w:jc w:val="center"/>
                      <w:rPr>
                        <w:rFonts w:ascii="Copperplate Gothic Bold" w:eastAsia="Times New Roman" w:hAnsi="Copperplate Gothic Bold" w:cs="Times New Roman"/>
                        <w:iCs/>
                        <w:sz w:val="40"/>
                        <w:szCs w:val="40"/>
                      </w:rPr>
                    </w:pP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for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20"/>
                        <w:w w:val="85"/>
                        <w:sz w:val="40"/>
                        <w:szCs w:val="40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the</w:t>
                    </w:r>
                  </w:p>
                  <w:p w14:paraId="295E6D92" w14:textId="77777777" w:rsidR="00E548F3" w:rsidRDefault="00E548F3"/>
                </w:txbxContent>
              </v:textbox>
              <w10:wrap anchorx="margin"/>
            </v:shape>
          </w:pict>
        </mc:Fallback>
      </mc:AlternateContent>
    </w:r>
  </w:p>
  <w:p w14:paraId="4C895237" w14:textId="20CCB5D3" w:rsidR="00E548F3" w:rsidRDefault="000908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F4B8EE" wp14:editId="4C114F25">
              <wp:simplePos x="0" y="0"/>
              <wp:positionH relativeFrom="margin">
                <wp:posOffset>971550</wp:posOffset>
              </wp:positionH>
              <wp:positionV relativeFrom="paragraph">
                <wp:posOffset>80645</wp:posOffset>
              </wp:positionV>
              <wp:extent cx="3924300" cy="1276350"/>
              <wp:effectExtent l="0" t="0" r="0" b="0"/>
              <wp:wrapNone/>
              <wp:docPr id="7757370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68BB6" w14:textId="33C4FDA0" w:rsidR="00E548F3" w:rsidRDefault="00E548F3" w:rsidP="005E5409">
                          <w:pPr>
                            <w:spacing w:line="369" w:lineRule="exact"/>
                            <w:rPr>
                              <w:rFonts w:ascii="Copperplate Gothic Bold" w:hAnsi="Copperplate Gothic Bold"/>
                              <w:i/>
                              <w:color w:val="231F20"/>
                              <w:w w:val="75"/>
                              <w:sz w:val="34"/>
                              <w:szCs w:val="34"/>
                            </w:rPr>
                          </w:pP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2"/>
                              <w:w w:val="80"/>
                              <w:sz w:val="34"/>
                              <w:szCs w:val="34"/>
                            </w:rPr>
                            <w:t>41-A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35"/>
                              <w:w w:val="80"/>
                              <w:sz w:val="34"/>
                              <w:szCs w:val="34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0"/>
                              <w:sz w:val="34"/>
                              <w:szCs w:val="34"/>
                            </w:rPr>
                            <w:t>District</w:t>
                          </w:r>
                          <w:r w:rsidR="00D50639">
                            <w:rPr>
                              <w:rFonts w:ascii="Copperplate Gothic Bold" w:hAnsi="Copperplate Gothic Bold"/>
                              <w:i/>
                              <w:color w:val="231F20"/>
                              <w:w w:val="80"/>
                              <w:sz w:val="34"/>
                              <w:szCs w:val="34"/>
                            </w:rPr>
                            <w:t xml:space="preserve"> </w:t>
                          </w:r>
                          <w:r w:rsidRPr="00D50639">
                            <w:rPr>
                              <w:rFonts w:ascii="Copperplate Gothic Bold" w:eastAsia="Times New Roman" w:hAnsi="Copperplate Gothic Bold" w:cs="Times New Roman"/>
                              <w:sz w:val="34"/>
                              <w:szCs w:val="34"/>
                            </w:rPr>
                            <w:tab/>
                          </w:r>
                          <w:r w:rsidRPr="00D50639">
                            <w:rPr>
                              <w:rFonts w:ascii="Copperplate Gothic Bold" w:eastAsia="Times New Roman" w:hAnsi="Copperplate Gothic Bold" w:cs="Times New Roman"/>
                              <w:sz w:val="34"/>
                              <w:szCs w:val="34"/>
                            </w:rPr>
                            <w:tab/>
                          </w:r>
                          <w:r w:rsidR="00A25140" w:rsidRPr="00D50639">
                            <w:rPr>
                              <w:rFonts w:ascii="Copperplate Gothic Bold" w:eastAsia="Times New Roman" w:hAnsi="Copperplate Gothic Bold" w:cs="Times New Roman"/>
                              <w:sz w:val="34"/>
                              <w:szCs w:val="34"/>
                            </w:rPr>
                            <w:t xml:space="preserve">     </w:t>
                          </w:r>
                          <w:r w:rsidR="005E5409">
                            <w:rPr>
                              <w:rFonts w:ascii="Copperplate Gothic Bold" w:eastAsia="Times New Roman" w:hAnsi="Copperplate Gothic Bold" w:cs="Times New Roman"/>
                              <w:sz w:val="34"/>
                              <w:szCs w:val="34"/>
                            </w:rPr>
                            <w:tab/>
                            <w:t xml:space="preserve">   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75"/>
                              <w:sz w:val="34"/>
                              <w:szCs w:val="34"/>
                            </w:rPr>
                            <w:t>of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24"/>
                              <w:w w:val="75"/>
                              <w:sz w:val="34"/>
                              <w:szCs w:val="34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75"/>
                              <w:sz w:val="34"/>
                              <w:szCs w:val="34"/>
                            </w:rPr>
                            <w:t>Michigan</w:t>
                          </w:r>
                        </w:p>
                        <w:p w14:paraId="6F2D12A6" w14:textId="77777777" w:rsidR="00D50639" w:rsidRDefault="00D50639" w:rsidP="00E548F3">
                          <w:pPr>
                            <w:spacing w:line="369" w:lineRule="exact"/>
                            <w:jc w:val="center"/>
                            <w:rPr>
                              <w:rFonts w:ascii="Copperplate Gothic Bold" w:hAnsi="Copperplate Gothic Bold"/>
                              <w:i/>
                              <w:color w:val="231F20"/>
                              <w:w w:val="75"/>
                              <w:sz w:val="34"/>
                              <w:szCs w:val="34"/>
                            </w:rPr>
                          </w:pPr>
                        </w:p>
                        <w:p w14:paraId="1223513F" w14:textId="77777777" w:rsidR="00D50639" w:rsidRPr="00D50639" w:rsidRDefault="00D50639" w:rsidP="00E548F3">
                          <w:pPr>
                            <w:spacing w:line="369" w:lineRule="exact"/>
                            <w:jc w:val="center"/>
                            <w:rPr>
                              <w:rFonts w:ascii="Copperplate Gothic Bold" w:hAnsi="Copperplate Gothic Bold"/>
                              <w:i/>
                              <w:color w:val="231F20"/>
                              <w:w w:val="75"/>
                              <w:sz w:val="34"/>
                              <w:szCs w:val="34"/>
                            </w:rPr>
                          </w:pPr>
                        </w:p>
                        <w:p w14:paraId="6C25E99A" w14:textId="77777777" w:rsidR="005E5409" w:rsidRDefault="005E5409" w:rsidP="00E548F3">
                          <w:pPr>
                            <w:spacing w:before="10"/>
                            <w:jc w:val="center"/>
                            <w:rPr>
                              <w:rFonts w:ascii="Myriad Pro"/>
                              <w:color w:val="231F20"/>
                              <w:sz w:val="13"/>
                            </w:rPr>
                          </w:pPr>
                        </w:p>
                        <w:p w14:paraId="2C1B78EF" w14:textId="057FA05A" w:rsidR="00E548F3" w:rsidRDefault="00E548F3" w:rsidP="00090813">
                          <w:pPr>
                            <w:spacing w:before="10"/>
                            <w:ind w:firstLine="720"/>
                            <w:rPr>
                              <w:rFonts w:ascii="Myriad Pro" w:eastAsia="Myriad Pro" w:hAnsi="Myriad Pro" w:cs="Myriad Pr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The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Cities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Sterling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Heights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and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Utica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and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the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Townships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Shelby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and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Macomb</w:t>
                          </w:r>
                        </w:p>
                        <w:p w14:paraId="1E292920" w14:textId="77777777" w:rsidR="00E548F3" w:rsidRDefault="00E548F3" w:rsidP="00E548F3">
                          <w:pPr>
                            <w:spacing w:line="369" w:lineRule="exact"/>
                            <w:rPr>
                              <w:rFonts w:ascii="Times New Roman" w:eastAsia="Times New Roman" w:hAnsi="Times New Roman" w:cs="Times New Roman"/>
                              <w:sz w:val="44"/>
                              <w:szCs w:val="44"/>
                            </w:rPr>
                          </w:pPr>
                        </w:p>
                        <w:p w14:paraId="46C2D072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F4B8EE" id="Text Box 5" o:spid="_x0000_s1031" type="#_x0000_t202" style="position:absolute;margin-left:76.5pt;margin-top:6.35pt;width:309pt;height:10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" filled="f" stroked="f" strokeweight=".5pt">
              <v:textbox>
                <w:txbxContent>
                  <w:p w14:paraId="12068BB6" w14:textId="33C4FDA0" w:rsidR="00E548F3" w:rsidRDefault="00E548F3" w:rsidP="005E5409">
                    <w:pPr>
                      <w:spacing w:line="369" w:lineRule="exact"/>
                      <w:rPr>
                        <w:rFonts w:ascii="Copperplate Gothic Bold" w:hAnsi="Copperplate Gothic Bold"/>
                        <w:i/>
                        <w:color w:val="231F20"/>
                        <w:w w:val="75"/>
                        <w:sz w:val="34"/>
                        <w:szCs w:val="34"/>
                      </w:rPr>
                    </w:pP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2"/>
                        <w:w w:val="80"/>
                        <w:sz w:val="34"/>
                        <w:szCs w:val="34"/>
                      </w:rPr>
                      <w:t>41-A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35"/>
                        <w:w w:val="80"/>
                        <w:sz w:val="34"/>
                        <w:szCs w:val="34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0"/>
                        <w:sz w:val="34"/>
                        <w:szCs w:val="34"/>
                      </w:rPr>
                      <w:t>District</w:t>
                    </w:r>
                    <w:r w:rsidR="00D50639">
                      <w:rPr>
                        <w:rFonts w:ascii="Copperplate Gothic Bold" w:hAnsi="Copperplate Gothic Bold"/>
                        <w:i/>
                        <w:color w:val="231F20"/>
                        <w:w w:val="80"/>
                        <w:sz w:val="34"/>
                        <w:szCs w:val="34"/>
                      </w:rPr>
                      <w:t xml:space="preserve"> </w:t>
                    </w:r>
                    <w:r w:rsidRPr="00D50639">
                      <w:rPr>
                        <w:rFonts w:ascii="Copperplate Gothic Bold" w:eastAsia="Times New Roman" w:hAnsi="Copperplate Gothic Bold" w:cs="Times New Roman"/>
                        <w:sz w:val="34"/>
                        <w:szCs w:val="34"/>
                      </w:rPr>
                      <w:tab/>
                    </w:r>
                    <w:r w:rsidRPr="00D50639">
                      <w:rPr>
                        <w:rFonts w:ascii="Copperplate Gothic Bold" w:eastAsia="Times New Roman" w:hAnsi="Copperplate Gothic Bold" w:cs="Times New Roman"/>
                        <w:sz w:val="34"/>
                        <w:szCs w:val="34"/>
                      </w:rPr>
                      <w:tab/>
                    </w:r>
                    <w:r w:rsidR="00A25140" w:rsidRPr="00D50639">
                      <w:rPr>
                        <w:rFonts w:ascii="Copperplate Gothic Bold" w:eastAsia="Times New Roman" w:hAnsi="Copperplate Gothic Bold" w:cs="Times New Roman"/>
                        <w:sz w:val="34"/>
                        <w:szCs w:val="34"/>
                      </w:rPr>
                      <w:t xml:space="preserve">     </w:t>
                    </w:r>
                    <w:r w:rsidR="005E5409">
                      <w:rPr>
                        <w:rFonts w:ascii="Copperplate Gothic Bold" w:eastAsia="Times New Roman" w:hAnsi="Copperplate Gothic Bold" w:cs="Times New Roman"/>
                        <w:sz w:val="34"/>
                        <w:szCs w:val="34"/>
                      </w:rPr>
                      <w:tab/>
                      <w:t xml:space="preserve">   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75"/>
                        <w:sz w:val="34"/>
                        <w:szCs w:val="34"/>
                      </w:rPr>
                      <w:t>of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24"/>
                        <w:w w:val="75"/>
                        <w:sz w:val="34"/>
                        <w:szCs w:val="34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75"/>
                        <w:sz w:val="34"/>
                        <w:szCs w:val="34"/>
                      </w:rPr>
                      <w:t>Michigan</w:t>
                    </w:r>
                  </w:p>
                  <w:p w14:paraId="6F2D12A6" w14:textId="77777777" w:rsidR="00D50639" w:rsidRDefault="00D50639" w:rsidP="00E548F3">
                    <w:pPr>
                      <w:spacing w:line="369" w:lineRule="exact"/>
                      <w:jc w:val="center"/>
                      <w:rPr>
                        <w:rFonts w:ascii="Copperplate Gothic Bold" w:hAnsi="Copperplate Gothic Bold"/>
                        <w:i/>
                        <w:color w:val="231F20"/>
                        <w:w w:val="75"/>
                        <w:sz w:val="34"/>
                        <w:szCs w:val="34"/>
                      </w:rPr>
                    </w:pPr>
                  </w:p>
                  <w:p w14:paraId="1223513F" w14:textId="77777777" w:rsidR="00D50639" w:rsidRPr="00D50639" w:rsidRDefault="00D50639" w:rsidP="00E548F3">
                    <w:pPr>
                      <w:spacing w:line="369" w:lineRule="exact"/>
                      <w:jc w:val="center"/>
                      <w:rPr>
                        <w:rFonts w:ascii="Copperplate Gothic Bold" w:hAnsi="Copperplate Gothic Bold"/>
                        <w:i/>
                        <w:color w:val="231F20"/>
                        <w:w w:val="75"/>
                        <w:sz w:val="34"/>
                        <w:szCs w:val="34"/>
                      </w:rPr>
                    </w:pPr>
                  </w:p>
                  <w:p w14:paraId="6C25E99A" w14:textId="77777777" w:rsidR="005E5409" w:rsidRDefault="005E5409" w:rsidP="00E548F3">
                    <w:pPr>
                      <w:spacing w:before="10"/>
                      <w:jc w:val="center"/>
                      <w:rPr>
                        <w:rFonts w:ascii="Myriad Pro"/>
                        <w:color w:val="231F20"/>
                        <w:sz w:val="13"/>
                      </w:rPr>
                    </w:pPr>
                  </w:p>
                  <w:p w14:paraId="2C1B78EF" w14:textId="057FA05A" w:rsidR="00E548F3" w:rsidRDefault="00E548F3" w:rsidP="00090813">
                    <w:pPr>
                      <w:spacing w:before="10"/>
                      <w:ind w:firstLine="720"/>
                      <w:rPr>
                        <w:rFonts w:ascii="Myriad Pro" w:eastAsia="Myriad Pro" w:hAnsi="Myriad Pro" w:cs="Myriad Pro"/>
                        <w:sz w:val="13"/>
                        <w:szCs w:val="13"/>
                      </w:rPr>
                    </w:pPr>
                    <w:r>
                      <w:rPr>
                        <w:rFonts w:ascii="Myriad Pro"/>
                        <w:color w:val="231F20"/>
                        <w:sz w:val="13"/>
                      </w:rPr>
                      <w:t>The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Cities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of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Sterling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Heights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and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Utica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and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the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Townships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of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Shelby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and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Macomb</w:t>
                    </w:r>
                  </w:p>
                  <w:p w14:paraId="1E292920" w14:textId="77777777" w:rsidR="00E548F3" w:rsidRDefault="00E548F3" w:rsidP="00E548F3">
                    <w:pPr>
                      <w:spacing w:line="369" w:lineRule="exact"/>
                      <w:rPr>
                        <w:rFonts w:ascii="Times New Roman" w:eastAsia="Times New Roman" w:hAnsi="Times New Roman" w:cs="Times New Roman"/>
                        <w:sz w:val="44"/>
                        <w:szCs w:val="44"/>
                      </w:rPr>
                    </w:pPr>
                  </w:p>
                  <w:p w14:paraId="46C2D072" w14:textId="77777777" w:rsidR="00E548F3" w:rsidRDefault="00E548F3"/>
                </w:txbxContent>
              </v:textbox>
              <w10:wrap anchorx="margin"/>
            </v:shape>
          </w:pict>
        </mc:Fallback>
      </mc:AlternateContent>
    </w:r>
  </w:p>
  <w:p w14:paraId="4991130B" w14:textId="79AC3E4E" w:rsidR="00A25140" w:rsidRDefault="00A251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64362B3" wp14:editId="223184B2">
              <wp:simplePos x="0" y="0"/>
              <wp:positionH relativeFrom="column">
                <wp:posOffset>4810125</wp:posOffset>
              </wp:positionH>
              <wp:positionV relativeFrom="paragraph">
                <wp:posOffset>80010</wp:posOffset>
              </wp:positionV>
              <wp:extent cx="1847850" cy="666750"/>
              <wp:effectExtent l="0" t="0" r="0" b="0"/>
              <wp:wrapNone/>
              <wp:docPr id="75295150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6A47A" w14:textId="283F21C1" w:rsidR="00E548F3" w:rsidRDefault="00E548F3" w:rsidP="00A25140">
                          <w:pPr>
                            <w:pStyle w:val="Heading2"/>
                            <w:spacing w:before="0" w:line="262" w:lineRule="exact"/>
                            <w:ind w:left="0"/>
                            <w:rPr>
                              <w:color w:val="231F20"/>
                            </w:rPr>
                          </w:pPr>
                          <w:r>
                            <w:rPr>
                              <w:color w:val="231F20"/>
                            </w:rPr>
                            <w:t xml:space="preserve">DEPUTY </w:t>
                          </w:r>
                          <w:r w:rsidRPr="00E548F3">
                            <w:rPr>
                              <w:color w:val="231F20"/>
                            </w:rPr>
                            <w:t>ADMINISTRATOR</w:t>
                          </w:r>
                        </w:p>
                        <w:p w14:paraId="10876545" w14:textId="32573D3A" w:rsidR="00E548F3" w:rsidRDefault="00E548F3" w:rsidP="00E548F3">
                          <w:r>
                            <w:t>Charlisse Smith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362B3" id="_x0000_s1032" type="#_x0000_t202" style="position:absolute;margin-left:378.75pt;margin-top:6.3pt;width:145.5pt;height:5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" filled="f" stroked="f" strokeweight=".5pt">
              <v:textbox>
                <w:txbxContent>
                  <w:p w14:paraId="0C56A47A" w14:textId="283F21C1" w:rsidR="00E548F3" w:rsidRDefault="00E548F3" w:rsidP="00A25140">
                    <w:pPr>
                      <w:pStyle w:val="Heading2"/>
                      <w:spacing w:before="0" w:line="262" w:lineRule="exact"/>
                      <w:ind w:left="0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DEPUTY </w:t>
                    </w:r>
                    <w:r w:rsidRPr="00E548F3">
                      <w:rPr>
                        <w:color w:val="231F20"/>
                      </w:rPr>
                      <w:t>ADMINISTRATOR</w:t>
                    </w:r>
                  </w:p>
                  <w:p w14:paraId="10876545" w14:textId="32573D3A" w:rsidR="00E548F3" w:rsidRDefault="00E548F3" w:rsidP="00E548F3">
                    <w:r>
                      <w:t>Charlisse Smith</w:t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</w:p>
  <w:p w14:paraId="506E9517" w14:textId="7DC4CA05" w:rsidR="00E548F3" w:rsidRDefault="00E548F3">
    <w:pPr>
      <w:pStyle w:val="Header"/>
    </w:pPr>
  </w:p>
  <w:p w14:paraId="4F641C9F" w14:textId="2E908EFF" w:rsidR="00E548F3" w:rsidRDefault="00E548F3">
    <w:pPr>
      <w:pStyle w:val="Header"/>
    </w:pPr>
  </w:p>
  <w:p w14:paraId="0DDA7E8F" w14:textId="400931F3" w:rsidR="00E548F3" w:rsidRDefault="00E548F3">
    <w:pPr>
      <w:pStyle w:val="Header"/>
    </w:pPr>
  </w:p>
  <w:p w14:paraId="3721C79C" w14:textId="70DF9805" w:rsidR="00E548F3" w:rsidRDefault="00E548F3">
    <w:pPr>
      <w:pStyle w:val="Header"/>
    </w:pPr>
  </w:p>
  <w:p w14:paraId="08AF3747" w14:textId="5557E4F2" w:rsidR="00E548F3" w:rsidRDefault="00E548F3">
    <w:pPr>
      <w:pStyle w:val="Header"/>
    </w:pPr>
  </w:p>
  <w:p w14:paraId="1E64215B" w14:textId="6DB6701C" w:rsidR="00E548F3" w:rsidRDefault="00E548F3">
    <w:pPr>
      <w:pStyle w:val="Header"/>
    </w:pPr>
  </w:p>
  <w:p w14:paraId="452C5809" w14:textId="08515FFF" w:rsidR="00E548F3" w:rsidRDefault="00E54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F3"/>
    <w:rsid w:val="00047A37"/>
    <w:rsid w:val="00090813"/>
    <w:rsid w:val="000A6E11"/>
    <w:rsid w:val="001861AD"/>
    <w:rsid w:val="001B3A3D"/>
    <w:rsid w:val="0024693C"/>
    <w:rsid w:val="00310AD7"/>
    <w:rsid w:val="003408F5"/>
    <w:rsid w:val="00440B46"/>
    <w:rsid w:val="004977A9"/>
    <w:rsid w:val="00530DDE"/>
    <w:rsid w:val="005E5409"/>
    <w:rsid w:val="0062159B"/>
    <w:rsid w:val="00627C51"/>
    <w:rsid w:val="007E4657"/>
    <w:rsid w:val="00821E67"/>
    <w:rsid w:val="00861560"/>
    <w:rsid w:val="00864CCC"/>
    <w:rsid w:val="00A0190F"/>
    <w:rsid w:val="00A25140"/>
    <w:rsid w:val="00B843B8"/>
    <w:rsid w:val="00C4160F"/>
    <w:rsid w:val="00D471E8"/>
    <w:rsid w:val="00D50639"/>
    <w:rsid w:val="00DC6082"/>
    <w:rsid w:val="00DD1621"/>
    <w:rsid w:val="00E548F3"/>
    <w:rsid w:val="00EE1CA5"/>
    <w:rsid w:val="00F20EF0"/>
    <w:rsid w:val="00F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29703"/>
  <w15:chartTrackingRefBased/>
  <w15:docId w15:val="{AC27114E-9B46-4E30-A5B2-DE0A452B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F3"/>
    <w:pPr>
      <w:widowControl w:val="0"/>
      <w:spacing w:after="0" w:line="240" w:lineRule="auto"/>
    </w:pPr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E548F3"/>
    <w:pPr>
      <w:spacing w:before="66"/>
      <w:ind w:left="110"/>
      <w:outlineLvl w:val="1"/>
    </w:pPr>
    <w:rPr>
      <w:rFonts w:ascii="Myriad Pro" w:eastAsia="Myriad Pro" w:hAnsi="Myriad Pr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8F3"/>
  </w:style>
  <w:style w:type="paragraph" w:styleId="Footer">
    <w:name w:val="footer"/>
    <w:basedOn w:val="Normal"/>
    <w:link w:val="FooterChar"/>
    <w:uiPriority w:val="99"/>
    <w:unhideWhenUsed/>
    <w:rsid w:val="00E54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8F3"/>
  </w:style>
  <w:style w:type="character" w:customStyle="1" w:styleId="Heading2Char">
    <w:name w:val="Heading 2 Char"/>
    <w:basedOn w:val="DefaultParagraphFont"/>
    <w:link w:val="Heading2"/>
    <w:uiPriority w:val="9"/>
    <w:rsid w:val="00E548F3"/>
    <w:rPr>
      <w:rFonts w:ascii="Myriad Pro" w:eastAsia="Myriad Pro" w:hAnsi="Myriad Pro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548F3"/>
    <w:pPr>
      <w:spacing w:before="15"/>
      <w:ind w:left="1173"/>
    </w:pPr>
    <w:rPr>
      <w:rFonts w:ascii="Myriad Pro" w:eastAsia="Myriad Pro" w:hAnsi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E548F3"/>
    <w:rPr>
      <w:rFonts w:ascii="Myriad Pro" w:eastAsia="Myriad Pro" w:hAnsi="Myriad Pr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1E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assistance-programs/housing-and-homeless-service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ichiganlegalhelp.org" TargetMode="External"/><Relationship Id="rId12" Type="http://schemas.openxmlformats.org/officeDocument/2006/relationships/hyperlink" Target="www.sterlingheights.gov/428/Landlord-Tenant-Eviction-Proceeding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keshorelegalaid.org" TargetMode="External"/><Relationship Id="rId11" Type="http://schemas.openxmlformats.org/officeDocument/2006/relationships/hyperlink" Target="https://www.michigan.gov/mshda/rental/housing-choice-voucher/hud-vash-veterans-administration-supportive-housing-voucher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michigan.gov/mshda/-/media/Project/Websites/mshda/homeless/contact-lists/MSHDA-HARA-Contact-List-PDF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chigan.gov/mshda/rental/welcomerenter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Sterling Heights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Charlisse Smith</dc:creator>
  <cp:keywords/>
  <dc:description/>
  <cp:lastModifiedBy>Stacey Rautio</cp:lastModifiedBy>
  <cp:revision>3</cp:revision>
  <dcterms:created xsi:type="dcterms:W3CDTF">2024-09-13T13:32:00Z</dcterms:created>
  <dcterms:modified xsi:type="dcterms:W3CDTF">2024-09-16T19:55:00Z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2024-03-06T19:57:58Z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b4d6f201-96e3-4465-b7a5-0a89b7d16abb</vt:lpwstr>
  </property>
  <property fmtid="{D5CDD505-2E9C-101B-9397-08002B2CF9AE}" pid="7" name="MSIP_Label_defa4170-0d19-0005-0004-bc88714345d2_ActionId">
    <vt:lpwstr>1d7dd238-6f9a-4da0-868e-70f120f1f912</vt:lpwstr>
  </property>
  <property fmtid="{D5CDD505-2E9C-101B-9397-08002B2CF9AE}" pid="8" name="MSIP_Label_defa4170-0d19-0005-0004-bc88714345d2_ContentBits">
    <vt:lpwstr>0</vt:lpwstr>
  </property>
</Properties>
</file>